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DBFAD" w14:textId="77777777" w:rsidR="0064080E" w:rsidRDefault="0064080E" w:rsidP="0064080E">
      <w:pPr>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 xml:space="preserve">PROPOSITION D’ENQUETE AUTOUR DE VOUS                                                                        SUR LES EFFETS INDESIRABLES SUITE AUX VACCINATIONS </w:t>
      </w:r>
    </w:p>
    <w:p w14:paraId="676F01D3" w14:textId="77777777" w:rsidR="0064080E" w:rsidRDefault="0064080E" w:rsidP="0064080E">
      <w:pPr>
        <w:rPr>
          <w:rFonts w:ascii="Times New Roman" w:hAnsi="Times New Roman" w:cs="Times New Roman"/>
          <w:b/>
          <w:sz w:val="28"/>
          <w:szCs w:val="28"/>
        </w:rPr>
      </w:pPr>
      <w:r>
        <w:rPr>
          <w:rFonts w:ascii="Times New Roman" w:hAnsi="Times New Roman" w:cs="Times New Roman"/>
          <w:sz w:val="28"/>
          <w:szCs w:val="28"/>
        </w:rPr>
        <w:t xml:space="preserve">Les autorités médicales nous affirment que le bilan bénéfices-risques de la politique vaccinale est incontestable et largement favorable à la vaccination à qui nous devons la régression de nombreuses maladies infectieuses. Elles nous rassurent en nous déclarant que la vaccination ne comporte qu’un risque minime d’effets indésirables se manifestant le plus souvent par de petits désagréments de type légère fièvre du fait de «  la fameuse  réaction normale  du corps », et finalement que les cas graves sont </w:t>
      </w:r>
      <w:r>
        <w:rPr>
          <w:rFonts w:ascii="Times New Roman" w:hAnsi="Times New Roman" w:cs="Times New Roman"/>
          <w:b/>
          <w:sz w:val="28"/>
          <w:szCs w:val="28"/>
        </w:rPr>
        <w:t>rarissimes.</w:t>
      </w:r>
      <w:r>
        <w:rPr>
          <w:rFonts w:ascii="Times New Roman" w:hAnsi="Times New Roman" w:cs="Times New Roman"/>
          <w:sz w:val="28"/>
          <w:szCs w:val="28"/>
        </w:rPr>
        <w:t xml:space="preserve"> Il ne faut surtout pas écouter les « irresponsables » qui expliquent le contraire, ils seraient dangereux pour eux-mêmes et pour la société.</w:t>
      </w:r>
    </w:p>
    <w:p w14:paraId="28A5DB6A" w14:textId="77777777" w:rsidR="0064080E" w:rsidRDefault="0064080E" w:rsidP="0064080E">
      <w:pPr>
        <w:rPr>
          <w:rFonts w:ascii="Times New Roman" w:hAnsi="Times New Roman" w:cs="Times New Roman"/>
          <w:b/>
          <w:sz w:val="28"/>
          <w:szCs w:val="28"/>
        </w:rPr>
      </w:pPr>
      <w:r>
        <w:rPr>
          <w:rFonts w:ascii="Times New Roman" w:hAnsi="Times New Roman" w:cs="Times New Roman"/>
          <w:b/>
          <w:sz w:val="28"/>
          <w:szCs w:val="28"/>
        </w:rPr>
        <w:t>Sur</w:t>
      </w:r>
      <w:r w:rsidR="00653CAB">
        <w:rPr>
          <w:rFonts w:ascii="Times New Roman" w:hAnsi="Times New Roman" w:cs="Times New Roman"/>
          <w:sz w:val="28"/>
          <w:szCs w:val="28"/>
        </w:rPr>
        <w:t>pris de connaî</w:t>
      </w:r>
      <w:r>
        <w:rPr>
          <w:rFonts w:ascii="Times New Roman" w:hAnsi="Times New Roman" w:cs="Times New Roman"/>
          <w:sz w:val="28"/>
          <w:szCs w:val="28"/>
        </w:rPr>
        <w:t xml:space="preserve">tre dans mon entourage plus ou moins proche plusieurs cas sérieux ou graves apparus juste après vaccination ; je pense en particulier à mon papa </w:t>
      </w:r>
      <w:r>
        <w:rPr>
          <w:rFonts w:ascii="Times New Roman" w:hAnsi="Times New Roman" w:cs="Times New Roman"/>
          <w:color w:val="222222"/>
          <w:sz w:val="28"/>
          <w:szCs w:val="28"/>
        </w:rPr>
        <w:t xml:space="preserve">qui a été victime d’une </w:t>
      </w:r>
      <w:proofErr w:type="spellStart"/>
      <w:r>
        <w:rPr>
          <w:rFonts w:ascii="Times New Roman" w:hAnsi="Times New Roman" w:cs="Times New Roman"/>
          <w:color w:val="222222"/>
          <w:sz w:val="28"/>
          <w:szCs w:val="28"/>
        </w:rPr>
        <w:t>myofasciite</w:t>
      </w:r>
      <w:proofErr w:type="spellEnd"/>
      <w:r>
        <w:rPr>
          <w:rFonts w:ascii="Times New Roman" w:hAnsi="Times New Roman" w:cs="Times New Roman"/>
          <w:color w:val="222222"/>
          <w:sz w:val="28"/>
          <w:szCs w:val="28"/>
        </w:rPr>
        <w:t xml:space="preserve"> à macrophages en mars 1994 à l’âge de 73 ans suite au vaccin contre la poliomyélite,</w:t>
      </w:r>
      <w:r>
        <w:rPr>
          <w:rFonts w:ascii="Times New Roman" w:hAnsi="Times New Roman" w:cs="Times New Roman"/>
          <w:b/>
          <w:sz w:val="28"/>
          <w:szCs w:val="28"/>
        </w:rPr>
        <w:t xml:space="preserve"> </w:t>
      </w:r>
      <w:r>
        <w:rPr>
          <w:rFonts w:ascii="Times New Roman" w:hAnsi="Times New Roman" w:cs="Times New Roman"/>
          <w:color w:val="222222"/>
          <w:sz w:val="28"/>
          <w:szCs w:val="28"/>
        </w:rPr>
        <w:t xml:space="preserve">et ne s’en est jamais remis avec des faiblesses et douleurs musculaires aux niveau des jambes. </w:t>
      </w:r>
      <w:r>
        <w:rPr>
          <w:rFonts w:ascii="Times New Roman" w:hAnsi="Times New Roman" w:cs="Times New Roman"/>
          <w:sz w:val="28"/>
          <w:szCs w:val="28"/>
        </w:rPr>
        <w:t xml:space="preserve">Pensant que le doute vaux mieux que la certitude, au risque de passer pour un dangereux  irresponsable, j’ai donc voulu tout de même vérifier par moi-même si dans les faits je suis un des très rares individus à connaitre </w:t>
      </w:r>
      <w:r>
        <w:rPr>
          <w:rFonts w:ascii="Times New Roman" w:hAnsi="Times New Roman" w:cs="Times New Roman"/>
          <w:sz w:val="28"/>
          <w:szCs w:val="28"/>
          <w:u w:val="single"/>
        </w:rPr>
        <w:t>plusieurs</w:t>
      </w:r>
      <w:r>
        <w:rPr>
          <w:rFonts w:ascii="Times New Roman" w:hAnsi="Times New Roman" w:cs="Times New Roman"/>
          <w:sz w:val="28"/>
          <w:szCs w:val="28"/>
        </w:rPr>
        <w:t xml:space="preserve"> accidents après vaccination. Surtout compte tenu de ce que j’ai lu sur l’inefficacité de la pharmacovigilance, me faire ma propre idée sur ce qui est considéré comme «  incontestablement » </w:t>
      </w:r>
      <w:r>
        <w:rPr>
          <w:rFonts w:ascii="Times New Roman" w:hAnsi="Times New Roman" w:cs="Times New Roman"/>
          <w:b/>
          <w:sz w:val="28"/>
          <w:szCs w:val="28"/>
        </w:rPr>
        <w:t>rarissime</w:t>
      </w:r>
      <w:r>
        <w:rPr>
          <w:rFonts w:ascii="Times New Roman" w:hAnsi="Times New Roman" w:cs="Times New Roman"/>
          <w:sz w:val="28"/>
          <w:szCs w:val="28"/>
        </w:rPr>
        <w:t xml:space="preserve"> par les autorités médicales. </w:t>
      </w:r>
    </w:p>
    <w:p w14:paraId="7DDF413A" w14:textId="5E501C0D" w:rsidR="0064080E" w:rsidRDefault="0064080E" w:rsidP="0064080E">
      <w:pPr>
        <w:rPr>
          <w:rFonts w:ascii="Times New Roman" w:hAnsi="Times New Roman" w:cs="Times New Roman"/>
          <w:sz w:val="28"/>
          <w:szCs w:val="28"/>
        </w:rPr>
      </w:pPr>
      <w:r>
        <w:rPr>
          <w:rFonts w:ascii="Times New Roman" w:hAnsi="Times New Roman" w:cs="Times New Roman"/>
          <w:sz w:val="28"/>
          <w:szCs w:val="28"/>
        </w:rPr>
        <w:t>Lorsque l’occasion se présentait facilement</w:t>
      </w:r>
      <w:r w:rsidR="007A7518">
        <w:rPr>
          <w:rFonts w:ascii="Times New Roman" w:hAnsi="Times New Roman" w:cs="Times New Roman"/>
          <w:sz w:val="28"/>
          <w:szCs w:val="28"/>
        </w:rPr>
        <w:t>,</w:t>
      </w:r>
      <w:r>
        <w:rPr>
          <w:rFonts w:ascii="Times New Roman" w:hAnsi="Times New Roman" w:cs="Times New Roman"/>
          <w:sz w:val="28"/>
          <w:szCs w:val="28"/>
        </w:rPr>
        <w:t xml:space="preserve"> j’ai donc osé poser à mon entourage plus ou moins proche ayant le plus souvent plus de 40 ans (pour avoir </w:t>
      </w:r>
      <w:r w:rsidR="007A7518">
        <w:rPr>
          <w:rFonts w:ascii="Times New Roman" w:hAnsi="Times New Roman" w:cs="Times New Roman"/>
          <w:sz w:val="28"/>
          <w:szCs w:val="28"/>
        </w:rPr>
        <w:t>un peu de vécu) cette question à</w:t>
      </w:r>
      <w:r>
        <w:rPr>
          <w:rFonts w:ascii="Times New Roman" w:hAnsi="Times New Roman" w:cs="Times New Roman"/>
          <w:sz w:val="28"/>
          <w:szCs w:val="28"/>
        </w:rPr>
        <w:t xml:space="preserve"> priori absurde.                  </w:t>
      </w:r>
    </w:p>
    <w:p w14:paraId="78D65876" w14:textId="77777777" w:rsidR="0064080E" w:rsidRDefault="0064080E" w:rsidP="0064080E">
      <w:pPr>
        <w:rPr>
          <w:rFonts w:ascii="Times New Roman" w:hAnsi="Times New Roman" w:cs="Times New Roman"/>
          <w:b/>
          <w:i/>
          <w:color w:val="222222"/>
          <w:sz w:val="32"/>
          <w:szCs w:val="32"/>
        </w:rPr>
      </w:pPr>
      <w:r>
        <w:rPr>
          <w:rFonts w:ascii="Times New Roman" w:hAnsi="Times New Roman" w:cs="Times New Roman"/>
          <w:b/>
          <w:i/>
          <w:color w:val="222222"/>
          <w:sz w:val="32"/>
          <w:szCs w:val="32"/>
        </w:rPr>
        <w:t xml:space="preserve">En  plus de vous-même, connaissez-vous des  personnes de votre entourage plus ou moins proches qui ont eu un petit ou gros problème après s’être fait vacciner ?        </w:t>
      </w:r>
    </w:p>
    <w:p w14:paraId="520C9396" w14:textId="11AB8911" w:rsidR="0064080E" w:rsidRDefault="0064080E" w:rsidP="0064080E">
      <w:pPr>
        <w:rPr>
          <w:rFonts w:ascii="Times New Roman" w:hAnsi="Times New Roman" w:cs="Times New Roman"/>
          <w:b/>
          <w:i/>
          <w:color w:val="222222"/>
          <w:sz w:val="28"/>
          <w:szCs w:val="28"/>
        </w:rPr>
      </w:pPr>
      <w:r>
        <w:rPr>
          <w:rFonts w:ascii="Times New Roman" w:hAnsi="Times New Roman" w:cs="Times New Roman"/>
          <w:sz w:val="28"/>
          <w:szCs w:val="28"/>
        </w:rPr>
        <w:t>Selon toute logique vaccinale officielle</w:t>
      </w:r>
      <w:r w:rsidR="00643CEF">
        <w:rPr>
          <w:rFonts w:ascii="Times New Roman" w:hAnsi="Times New Roman" w:cs="Times New Roman"/>
          <w:sz w:val="28"/>
          <w:szCs w:val="28"/>
        </w:rPr>
        <w:t>,</w:t>
      </w:r>
      <w:r>
        <w:rPr>
          <w:rFonts w:ascii="Times New Roman" w:hAnsi="Times New Roman" w:cs="Times New Roman"/>
          <w:sz w:val="28"/>
          <w:szCs w:val="28"/>
        </w:rPr>
        <w:t xml:space="preserve"> je ne devais quasiment plus retrouver d’autres effets indésirables mais quitte à perdre mon temps, passer pour un illuminé ou remettre en cause les nombreux livres sur le sujet</w:t>
      </w:r>
      <w:r w:rsidR="00643CEF">
        <w:rPr>
          <w:rFonts w:ascii="Times New Roman" w:hAnsi="Times New Roman" w:cs="Times New Roman"/>
          <w:sz w:val="28"/>
          <w:szCs w:val="28"/>
        </w:rPr>
        <w:t>,</w:t>
      </w:r>
      <w:r>
        <w:rPr>
          <w:rFonts w:ascii="Times New Roman" w:hAnsi="Times New Roman" w:cs="Times New Roman"/>
          <w:sz w:val="28"/>
          <w:szCs w:val="28"/>
        </w:rPr>
        <w:t xml:space="preserve"> j’ai tenté l’aventure et maintenant, </w:t>
      </w:r>
      <w:r>
        <w:rPr>
          <w:rFonts w:ascii="Times New Roman" w:hAnsi="Times New Roman" w:cs="Times New Roman"/>
          <w:sz w:val="28"/>
          <w:szCs w:val="28"/>
          <w:u w:val="single"/>
        </w:rPr>
        <w:t>vu mes résultats hallucinants</w:t>
      </w:r>
      <w:r w:rsidR="00643CEF">
        <w:rPr>
          <w:rFonts w:ascii="Times New Roman" w:hAnsi="Times New Roman" w:cs="Times New Roman"/>
          <w:sz w:val="28"/>
          <w:szCs w:val="28"/>
          <w:u w:val="single"/>
        </w:rPr>
        <w:t>,</w:t>
      </w:r>
      <w:r>
        <w:rPr>
          <w:rFonts w:ascii="Times New Roman" w:hAnsi="Times New Roman" w:cs="Times New Roman"/>
          <w:sz w:val="28"/>
          <w:szCs w:val="28"/>
          <w:u w:val="single"/>
        </w:rPr>
        <w:t xml:space="preserve"> je vous propose d’en faire autant pour vérifier si on retrouve  le même genre de résultat</w:t>
      </w:r>
      <w:r w:rsidR="00643CEF">
        <w:rPr>
          <w:rFonts w:ascii="Times New Roman" w:hAnsi="Times New Roman" w:cs="Times New Roman"/>
          <w:sz w:val="28"/>
          <w:szCs w:val="28"/>
          <w:u w:val="single"/>
        </w:rPr>
        <w:t>.</w:t>
      </w:r>
    </w:p>
    <w:p w14:paraId="4786D0E9" w14:textId="77777777" w:rsidR="0064080E" w:rsidRDefault="0064080E" w:rsidP="0064080E">
      <w:pPr>
        <w:rPr>
          <w:rFonts w:ascii="Times New Roman" w:hAnsi="Times New Roman" w:cs="Times New Roman"/>
          <w:b/>
          <w:color w:val="222222"/>
          <w:sz w:val="28"/>
          <w:szCs w:val="28"/>
        </w:rPr>
      </w:pPr>
      <w:r>
        <w:rPr>
          <w:rFonts w:ascii="Times New Roman" w:hAnsi="Times New Roman" w:cs="Times New Roman"/>
          <w:b/>
          <w:color w:val="222222"/>
          <w:sz w:val="28"/>
          <w:szCs w:val="28"/>
        </w:rPr>
        <w:lastRenderedPageBreak/>
        <w:t xml:space="preserve">J’ai classé les interrogés comme ceci :    </w:t>
      </w:r>
    </w:p>
    <w:p w14:paraId="1A09584F" w14:textId="77777777" w:rsidR="0064080E" w:rsidRDefault="0064080E" w:rsidP="0064080E">
      <w:pPr>
        <w:rPr>
          <w:rFonts w:ascii="Times New Roman" w:hAnsi="Times New Roman" w:cs="Times New Roman"/>
          <w:b/>
          <w:color w:val="222222"/>
          <w:sz w:val="24"/>
          <w:szCs w:val="24"/>
        </w:rPr>
      </w:pPr>
      <w:r>
        <w:rPr>
          <w:rFonts w:ascii="Times New Roman" w:hAnsi="Times New Roman" w:cs="Times New Roman"/>
          <w:b/>
          <w:color w:val="222222"/>
          <w:sz w:val="24"/>
          <w:szCs w:val="24"/>
        </w:rPr>
        <w:t>V</w:t>
      </w:r>
      <w:r>
        <w:rPr>
          <w:rFonts w:ascii="Times New Roman" w:hAnsi="Times New Roman" w:cs="Times New Roman"/>
          <w:color w:val="222222"/>
          <w:sz w:val="24"/>
          <w:szCs w:val="24"/>
        </w:rPr>
        <w:t xml:space="preserve">ictimes ayant subi elles-mêmes un problèmes : </w:t>
      </w:r>
      <w:r>
        <w:rPr>
          <w:rFonts w:ascii="Times New Roman" w:hAnsi="Times New Roman" w:cs="Times New Roman"/>
          <w:b/>
          <w:color w:val="222222"/>
          <w:sz w:val="24"/>
          <w:szCs w:val="24"/>
        </w:rPr>
        <w:t>G</w:t>
      </w:r>
      <w:r>
        <w:rPr>
          <w:rFonts w:ascii="Times New Roman" w:hAnsi="Times New Roman" w:cs="Times New Roman"/>
          <w:color w:val="222222"/>
          <w:sz w:val="24"/>
          <w:szCs w:val="24"/>
        </w:rPr>
        <w:t xml:space="preserve">rave, donc  avec séquelles =  </w:t>
      </w:r>
      <w:r>
        <w:rPr>
          <w:rFonts w:ascii="Times New Roman" w:hAnsi="Times New Roman" w:cs="Times New Roman"/>
          <w:b/>
          <w:color w:val="222222"/>
          <w:sz w:val="24"/>
          <w:szCs w:val="24"/>
        </w:rPr>
        <w:t xml:space="preserve">VG                                              </w:t>
      </w:r>
      <w:r>
        <w:rPr>
          <w:rFonts w:ascii="Times New Roman" w:hAnsi="Times New Roman" w:cs="Times New Roman"/>
          <w:color w:val="222222"/>
          <w:sz w:val="24"/>
          <w:szCs w:val="24"/>
        </w:rPr>
        <w:t xml:space="preserve">  </w:t>
      </w:r>
      <w:r>
        <w:rPr>
          <w:rFonts w:ascii="Times New Roman" w:hAnsi="Times New Roman" w:cs="Times New Roman"/>
          <w:b/>
          <w:color w:val="222222"/>
          <w:sz w:val="24"/>
          <w:szCs w:val="24"/>
        </w:rPr>
        <w:t>V</w:t>
      </w:r>
      <w:r>
        <w:rPr>
          <w:rFonts w:ascii="Times New Roman" w:hAnsi="Times New Roman" w:cs="Times New Roman"/>
          <w:color w:val="222222"/>
          <w:sz w:val="24"/>
          <w:szCs w:val="24"/>
        </w:rPr>
        <w:t xml:space="preserve">ictimes ayant subi elles-mêmes un problème : </w:t>
      </w:r>
      <w:r>
        <w:rPr>
          <w:rFonts w:ascii="Times New Roman" w:hAnsi="Times New Roman" w:cs="Times New Roman"/>
          <w:b/>
          <w:color w:val="222222"/>
          <w:sz w:val="24"/>
          <w:szCs w:val="24"/>
        </w:rPr>
        <w:t>S</w:t>
      </w:r>
      <w:r>
        <w:rPr>
          <w:rFonts w:ascii="Times New Roman" w:hAnsi="Times New Roman" w:cs="Times New Roman"/>
          <w:color w:val="222222"/>
          <w:sz w:val="24"/>
          <w:szCs w:val="24"/>
        </w:rPr>
        <w:t xml:space="preserve">érieux sans séquelle apparente  = </w:t>
      </w:r>
      <w:r>
        <w:rPr>
          <w:rFonts w:ascii="Times New Roman" w:hAnsi="Times New Roman" w:cs="Times New Roman"/>
          <w:b/>
          <w:color w:val="222222"/>
          <w:sz w:val="24"/>
          <w:szCs w:val="24"/>
        </w:rPr>
        <w:t xml:space="preserve">VS           </w:t>
      </w:r>
      <w:r>
        <w:rPr>
          <w:rFonts w:ascii="Times New Roman" w:hAnsi="Times New Roman" w:cs="Times New Roman"/>
          <w:color w:val="222222"/>
          <w:sz w:val="24"/>
          <w:szCs w:val="24"/>
        </w:rPr>
        <w:t xml:space="preserve">                </w:t>
      </w:r>
      <w:r>
        <w:rPr>
          <w:rFonts w:ascii="Times New Roman" w:hAnsi="Times New Roman" w:cs="Times New Roman"/>
          <w:b/>
          <w:color w:val="222222"/>
          <w:sz w:val="24"/>
          <w:szCs w:val="24"/>
        </w:rPr>
        <w:t>T</w:t>
      </w:r>
      <w:r>
        <w:rPr>
          <w:rFonts w:ascii="Times New Roman" w:hAnsi="Times New Roman" w:cs="Times New Roman"/>
          <w:color w:val="222222"/>
          <w:sz w:val="24"/>
          <w:szCs w:val="24"/>
        </w:rPr>
        <w:t>émoins de</w:t>
      </w:r>
      <w:r>
        <w:rPr>
          <w:rFonts w:ascii="Times New Roman" w:hAnsi="Times New Roman" w:cs="Times New Roman"/>
          <w:color w:val="222222"/>
          <w:sz w:val="28"/>
          <w:szCs w:val="28"/>
        </w:rPr>
        <w:t xml:space="preserve"> </w:t>
      </w:r>
      <w:r>
        <w:rPr>
          <w:rFonts w:ascii="Times New Roman" w:hAnsi="Times New Roman" w:cs="Times New Roman"/>
          <w:color w:val="222222"/>
          <w:sz w:val="24"/>
          <w:szCs w:val="24"/>
        </w:rPr>
        <w:t xml:space="preserve">cas </w:t>
      </w:r>
      <w:r>
        <w:rPr>
          <w:rFonts w:ascii="Times New Roman" w:hAnsi="Times New Roman" w:cs="Times New Roman"/>
          <w:b/>
          <w:color w:val="222222"/>
          <w:sz w:val="24"/>
          <w:szCs w:val="24"/>
        </w:rPr>
        <w:t>G</w:t>
      </w:r>
      <w:r>
        <w:rPr>
          <w:rFonts w:ascii="Times New Roman" w:hAnsi="Times New Roman" w:cs="Times New Roman"/>
          <w:color w:val="222222"/>
          <w:sz w:val="24"/>
          <w:szCs w:val="24"/>
        </w:rPr>
        <w:t>rave donc avec séquelles  =</w:t>
      </w:r>
      <w:r>
        <w:rPr>
          <w:rFonts w:ascii="Times New Roman" w:hAnsi="Times New Roman" w:cs="Times New Roman"/>
          <w:b/>
          <w:color w:val="222222"/>
          <w:sz w:val="24"/>
          <w:szCs w:val="24"/>
        </w:rPr>
        <w:t xml:space="preserve"> TG</w:t>
      </w:r>
      <w:r>
        <w:rPr>
          <w:rFonts w:ascii="Times New Roman" w:hAnsi="Times New Roman" w:cs="Times New Roman"/>
          <w:color w:val="222222"/>
          <w:sz w:val="24"/>
          <w:szCs w:val="24"/>
        </w:rPr>
        <w:t xml:space="preserve">                     </w:t>
      </w:r>
      <w:r>
        <w:rPr>
          <w:rFonts w:ascii="Times New Roman" w:hAnsi="Times New Roman" w:cs="Times New Roman"/>
          <w:b/>
          <w:color w:val="222222"/>
          <w:sz w:val="28"/>
          <w:szCs w:val="28"/>
        </w:rPr>
        <w:t xml:space="preserve">                                                                                                  </w:t>
      </w:r>
      <w:r>
        <w:rPr>
          <w:rFonts w:ascii="Times New Roman" w:hAnsi="Times New Roman" w:cs="Times New Roman"/>
          <w:b/>
          <w:color w:val="222222"/>
          <w:sz w:val="24"/>
          <w:szCs w:val="24"/>
        </w:rPr>
        <w:t>T</w:t>
      </w:r>
      <w:r>
        <w:rPr>
          <w:rFonts w:ascii="Times New Roman" w:hAnsi="Times New Roman" w:cs="Times New Roman"/>
          <w:color w:val="222222"/>
          <w:sz w:val="24"/>
          <w:szCs w:val="24"/>
        </w:rPr>
        <w:t xml:space="preserve">émoins de cas </w:t>
      </w:r>
      <w:r>
        <w:rPr>
          <w:rFonts w:ascii="Times New Roman" w:hAnsi="Times New Roman" w:cs="Times New Roman"/>
          <w:b/>
          <w:color w:val="222222"/>
          <w:sz w:val="24"/>
          <w:szCs w:val="24"/>
        </w:rPr>
        <w:t>S</w:t>
      </w:r>
      <w:r>
        <w:rPr>
          <w:rFonts w:ascii="Times New Roman" w:hAnsi="Times New Roman" w:cs="Times New Roman"/>
          <w:color w:val="222222"/>
          <w:sz w:val="24"/>
          <w:szCs w:val="24"/>
        </w:rPr>
        <w:t xml:space="preserve">érieux sans séquelles apparentes = </w:t>
      </w:r>
      <w:r>
        <w:rPr>
          <w:rFonts w:ascii="Times New Roman" w:hAnsi="Times New Roman" w:cs="Times New Roman"/>
          <w:b/>
          <w:color w:val="222222"/>
          <w:sz w:val="24"/>
          <w:szCs w:val="24"/>
        </w:rPr>
        <w:t xml:space="preserve">TS                                                                           </w:t>
      </w:r>
      <w:r>
        <w:rPr>
          <w:rFonts w:ascii="Times New Roman" w:hAnsi="Times New Roman" w:cs="Times New Roman"/>
          <w:color w:val="222222"/>
          <w:sz w:val="24"/>
          <w:szCs w:val="24"/>
        </w:rPr>
        <w:t xml:space="preserve"> ou </w:t>
      </w:r>
      <w:r>
        <w:rPr>
          <w:rFonts w:ascii="Times New Roman" w:hAnsi="Times New Roman" w:cs="Times New Roman"/>
          <w:b/>
          <w:color w:val="222222"/>
          <w:sz w:val="24"/>
          <w:szCs w:val="24"/>
        </w:rPr>
        <w:t>R</w:t>
      </w:r>
      <w:r>
        <w:rPr>
          <w:rFonts w:ascii="Times New Roman" w:hAnsi="Times New Roman" w:cs="Times New Roman"/>
          <w:color w:val="222222"/>
          <w:sz w:val="24"/>
          <w:szCs w:val="24"/>
        </w:rPr>
        <w:t xml:space="preserve">ien </w:t>
      </w:r>
      <w:r>
        <w:rPr>
          <w:rFonts w:ascii="Times New Roman" w:hAnsi="Times New Roman" w:cs="Times New Roman"/>
          <w:b/>
          <w:color w:val="222222"/>
          <w:sz w:val="24"/>
          <w:szCs w:val="24"/>
        </w:rPr>
        <w:t>à</w:t>
      </w:r>
      <w:r>
        <w:rPr>
          <w:rFonts w:ascii="Times New Roman" w:hAnsi="Times New Roman" w:cs="Times New Roman"/>
          <w:color w:val="222222"/>
          <w:sz w:val="24"/>
          <w:szCs w:val="24"/>
        </w:rPr>
        <w:t xml:space="preserve"> </w:t>
      </w:r>
      <w:r>
        <w:rPr>
          <w:rFonts w:ascii="Times New Roman" w:hAnsi="Times New Roman" w:cs="Times New Roman"/>
          <w:b/>
          <w:color w:val="222222"/>
          <w:sz w:val="24"/>
          <w:szCs w:val="24"/>
        </w:rPr>
        <w:t>S</w:t>
      </w:r>
      <w:r>
        <w:rPr>
          <w:rFonts w:ascii="Times New Roman" w:hAnsi="Times New Roman" w:cs="Times New Roman"/>
          <w:color w:val="222222"/>
          <w:sz w:val="24"/>
          <w:szCs w:val="24"/>
        </w:rPr>
        <w:t xml:space="preserve">ignaler ni pour eux ni pour d’autres = </w:t>
      </w:r>
      <w:r>
        <w:rPr>
          <w:rFonts w:ascii="Times New Roman" w:hAnsi="Times New Roman" w:cs="Times New Roman"/>
          <w:b/>
          <w:color w:val="222222"/>
          <w:sz w:val="24"/>
          <w:szCs w:val="24"/>
        </w:rPr>
        <w:t xml:space="preserve">RAS                                                                         </w:t>
      </w:r>
    </w:p>
    <w:p w14:paraId="738D841F" w14:textId="77777777" w:rsidR="0064080E" w:rsidRDefault="0064080E" w:rsidP="0064080E">
      <w:pPr>
        <w:rPr>
          <w:rFonts w:ascii="Times New Roman" w:hAnsi="Times New Roman" w:cs="Times New Roman"/>
          <w:b/>
          <w:color w:val="222222"/>
          <w:sz w:val="24"/>
          <w:szCs w:val="24"/>
        </w:rPr>
      </w:pPr>
      <w:r>
        <w:rPr>
          <w:rFonts w:ascii="Times New Roman" w:hAnsi="Times New Roman" w:cs="Times New Roman"/>
          <w:sz w:val="24"/>
          <w:szCs w:val="24"/>
        </w:rPr>
        <w:t>J’ai fait des remarques de couleur pour mettre en évidence les types de vaccins en cause.</w:t>
      </w:r>
    </w:p>
    <w:p w14:paraId="171286A9" w14:textId="77777777" w:rsidR="0064080E" w:rsidRDefault="0064080E" w:rsidP="0064080E">
      <w:pPr>
        <w:rPr>
          <w:rFonts w:ascii="Times New Roman" w:hAnsi="Times New Roman" w:cs="Times New Roman"/>
          <w:b/>
          <w:sz w:val="28"/>
          <w:szCs w:val="28"/>
        </w:rPr>
      </w:pPr>
      <w:r>
        <w:rPr>
          <w:rFonts w:ascii="Times New Roman" w:hAnsi="Times New Roman" w:cs="Times New Roman"/>
          <w:b/>
          <w:sz w:val="28"/>
          <w:szCs w:val="28"/>
        </w:rPr>
        <w:t xml:space="preserve">Plusieurs personnes peuvent avoir plusieurs cas à raconter. Mais souvent surpris par l’absurdité voire le manque d’intérêt de la question puisque chacun pense être un cas isolé, j’ai dans un premier temps, beaucoup de RAS. Il est alors très important d’insister </w:t>
      </w:r>
      <w:r>
        <w:rPr>
          <w:rFonts w:ascii="Times New Roman" w:hAnsi="Times New Roman" w:cs="Times New Roman"/>
          <w:b/>
          <w:sz w:val="28"/>
          <w:szCs w:val="28"/>
          <w:u w:val="single"/>
        </w:rPr>
        <w:t>pour que ces personnes creusent un peu dans leur mémoire.</w:t>
      </w:r>
      <w:r>
        <w:rPr>
          <w:rFonts w:ascii="Times New Roman" w:hAnsi="Times New Roman" w:cs="Times New Roman"/>
          <w:b/>
          <w:sz w:val="28"/>
          <w:szCs w:val="28"/>
        </w:rPr>
        <w:t xml:space="preserve">                </w:t>
      </w:r>
    </w:p>
    <w:p w14:paraId="3CC4BC5D" w14:textId="77777777" w:rsidR="0064080E" w:rsidRDefault="0064080E" w:rsidP="0064080E">
      <w:pPr>
        <w:rPr>
          <w:rFonts w:ascii="Times New Roman" w:hAnsi="Times New Roman" w:cs="Times New Roman"/>
          <w:sz w:val="28"/>
          <w:szCs w:val="28"/>
        </w:rPr>
      </w:pPr>
    </w:p>
    <w:p w14:paraId="627B13C0" w14:textId="36283367" w:rsidR="0064080E" w:rsidRDefault="0064080E" w:rsidP="0064080E">
      <w:pPr>
        <w:rPr>
          <w:rFonts w:ascii="Times New Roman" w:hAnsi="Times New Roman" w:cs="Times New Roman"/>
          <w:sz w:val="28"/>
          <w:szCs w:val="28"/>
        </w:rPr>
      </w:pPr>
      <w:r>
        <w:rPr>
          <w:rFonts w:ascii="Times New Roman" w:hAnsi="Times New Roman" w:cs="Times New Roman"/>
          <w:sz w:val="28"/>
          <w:szCs w:val="28"/>
        </w:rPr>
        <w:t xml:space="preserve">Je respecte ici l’anonymat des interrogés (famille, amis, relations ou clients). Ma démarche étant informelle voire taxable d’amateurisme, le but n’est pas d’être cru sur parole, de plus on ne peut </w:t>
      </w:r>
      <w:r w:rsidR="00643CEF">
        <w:rPr>
          <w:rFonts w:ascii="Times New Roman" w:hAnsi="Times New Roman" w:cs="Times New Roman"/>
          <w:sz w:val="28"/>
          <w:szCs w:val="28"/>
        </w:rPr>
        <w:t>exclure quelques coïncidences, à</w:t>
      </w:r>
      <w:r>
        <w:rPr>
          <w:rFonts w:ascii="Times New Roman" w:hAnsi="Times New Roman" w:cs="Times New Roman"/>
          <w:sz w:val="28"/>
          <w:szCs w:val="28"/>
        </w:rPr>
        <w:t xml:space="preserve"> contrario on ne peut pas non plus exclure de réels liens de causalité. Le but réel de ce partage d’expériences est plutôt de proposer à ceux qui doutent dans un sens ou dans l’autre de se faire leur propre idée sur la soi-disant extrême rareté des effets indésirables prouvés ou non prouvés en posant les mêmes questions que moi à quelques dizaines de personnes d’âge assez mur puis de partager leurs résultats avec les associations et/ou autorités en rapport avec la vaccination pour une éventuelle utilisation scientifique ou statistique à une plus grande échelle voire un renouvellement de ce type d’enquête avec plus de moyens pour finalement inciter à faire bouger les autorités. </w:t>
      </w:r>
    </w:p>
    <w:p w14:paraId="26B19008" w14:textId="77777777" w:rsidR="0064080E" w:rsidRDefault="0064080E" w:rsidP="0064080E">
      <w:pPr>
        <w:rPr>
          <w:rFonts w:ascii="Times New Roman" w:hAnsi="Times New Roman" w:cs="Times New Roman"/>
        </w:rPr>
      </w:pPr>
      <w:r>
        <w:rPr>
          <w:rFonts w:ascii="Times New Roman" w:hAnsi="Times New Roman" w:cs="Times New Roman"/>
          <w:sz w:val="28"/>
          <w:szCs w:val="28"/>
        </w:rPr>
        <w:t>Patrice Maillard</w:t>
      </w:r>
    </w:p>
    <w:p w14:paraId="04EF503C" w14:textId="77777777" w:rsidR="0064080E" w:rsidRDefault="0064080E" w:rsidP="0064080E">
      <w:pPr>
        <w:rPr>
          <w:rFonts w:ascii="Times New Roman" w:hAnsi="Times New Roman" w:cs="Times New Roman"/>
        </w:rPr>
      </w:pPr>
    </w:p>
    <w:p w14:paraId="6BE5D2A7" w14:textId="77777777" w:rsidR="0064080E" w:rsidRDefault="0064080E" w:rsidP="0064080E">
      <w:pPr>
        <w:rPr>
          <w:rFonts w:ascii="Times New Roman" w:hAnsi="Times New Roman" w:cs="Times New Roman"/>
        </w:rPr>
      </w:pPr>
    </w:p>
    <w:p w14:paraId="6ACF4E18" w14:textId="77777777" w:rsidR="0064080E" w:rsidRDefault="0064080E" w:rsidP="0064080E">
      <w:pPr>
        <w:rPr>
          <w:rFonts w:ascii="Times New Roman" w:hAnsi="Times New Roman" w:cs="Times New Roman"/>
        </w:rPr>
      </w:pPr>
      <w:r>
        <w:rPr>
          <w:rFonts w:ascii="Times New Roman" w:hAnsi="Times New Roman" w:cs="Times New Roman"/>
        </w:rPr>
        <w:t>PS : (par Colette W.) Il est obligatoire, en France comme ailleurs, de rapporter les effets secondaires suspectés à la Pharmacovigilance de son pays (obligatoire pour les médecins, facultatif pour le reste de la population, selon des informations re</w:t>
      </w:r>
      <w:r>
        <w:t>ç</w:t>
      </w:r>
      <w:r>
        <w:rPr>
          <w:rFonts w:ascii="Times New Roman" w:hAnsi="Times New Roman" w:cs="Times New Roman"/>
        </w:rPr>
        <w:t>ues).</w:t>
      </w:r>
    </w:p>
    <w:p w14:paraId="2DF3F19F" w14:textId="77777777" w:rsidR="0064080E" w:rsidRDefault="0064080E" w:rsidP="0064080E">
      <w:pPr>
        <w:rPr>
          <w:rFonts w:ascii="Times New Roman" w:hAnsi="Times New Roman" w:cs="Times New Roman"/>
        </w:rPr>
      </w:pPr>
      <w:r>
        <w:rPr>
          <w:rFonts w:ascii="Times New Roman" w:hAnsi="Times New Roman" w:cs="Times New Roman"/>
        </w:rPr>
        <w:t>Pour celle de Nancy, qui vaut aussi pour le Luxembourg, voici le lien :</w:t>
      </w:r>
    </w:p>
    <w:p w14:paraId="028920D4" w14:textId="77777777" w:rsidR="0064080E" w:rsidRDefault="00C11029" w:rsidP="0064080E">
      <w:pPr>
        <w:rPr>
          <w:rFonts w:ascii="Times New Roman" w:hAnsi="Times New Roman" w:cs="Times New Roman"/>
        </w:rPr>
      </w:pPr>
      <w:hyperlink r:id="rId5" w:anchor="/accueil" w:history="1">
        <w:r w:rsidR="0064080E">
          <w:rPr>
            <w:rStyle w:val="Link"/>
            <w:rFonts w:ascii="Verdana" w:hAnsi="Verdana"/>
            <w:color w:val="800080"/>
            <w:sz w:val="18"/>
            <w:szCs w:val="18"/>
          </w:rPr>
          <w:t>https://signalement.social-sante.gouv.fr/psig_ihm_utilisateurs/index.html#/accueil</w:t>
        </w:r>
      </w:hyperlink>
    </w:p>
    <w:p w14:paraId="61BD241B" w14:textId="77777777" w:rsidR="003D42A7" w:rsidRDefault="0064080E">
      <w:r>
        <w:rPr>
          <w:rFonts w:ascii="Times New Roman" w:hAnsi="Times New Roman" w:cs="Times New Roman"/>
        </w:rPr>
        <w:t xml:space="preserve">Pour recevoir les premiers résultats collectés par Patrice Maillard – ou toute autre information, envoyez un courriel à </w:t>
      </w:r>
      <w:hyperlink r:id="rId6" w:history="1">
        <w:r>
          <w:rPr>
            <w:rStyle w:val="Link"/>
            <w:rFonts w:ascii="Times New Roman" w:hAnsi="Times New Roman" w:cs="Times New Roman"/>
          </w:rPr>
          <w:t>colette.welter@gmx.net</w:t>
        </w:r>
      </w:hyperlink>
      <w:r>
        <w:rPr>
          <w:rFonts w:ascii="Times New Roman" w:hAnsi="Times New Roman" w:cs="Times New Roman"/>
        </w:rPr>
        <w:t xml:space="preserve"> </w:t>
      </w:r>
    </w:p>
    <w:sectPr w:rsidR="003D42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Bold"/>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80E"/>
    <w:rsid w:val="003D42A7"/>
    <w:rsid w:val="0064080E"/>
    <w:rsid w:val="00643CEF"/>
    <w:rsid w:val="00653CAB"/>
    <w:rsid w:val="007A7518"/>
    <w:rsid w:val="00C11029"/>
    <w:rsid w:val="00FF14B9"/>
  </w:rsids>
  <m:mathPr>
    <m:mathFont m:val="Cambria Math"/>
    <m:brkBin m:val="before"/>
    <m:brkBinSub m:val="--"/>
    <m:smallFrac m:val="0"/>
    <m:dispDef/>
    <m:lMargin m:val="0"/>
    <m:rMargin m:val="0"/>
    <m:defJc m:val="centerGroup"/>
    <m:wrapIndent m:val="1440"/>
    <m:intLim m:val="subSup"/>
    <m:naryLim m:val="undOvr"/>
  </m:mathPr>
  <w:themeFontLang w:val="de-L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06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L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080E"/>
    <w:pPr>
      <w:spacing w:after="200" w:line="276" w:lineRule="auto"/>
    </w:pPr>
    <w:rPr>
      <w:rFonts w:eastAsiaTheme="minorEastAsia"/>
      <w:lang w:val="fr-FR"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64080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L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080E"/>
    <w:pPr>
      <w:spacing w:after="200" w:line="276" w:lineRule="auto"/>
    </w:pPr>
    <w:rPr>
      <w:rFonts w:eastAsiaTheme="minorEastAsia"/>
      <w:lang w:val="fr-FR"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6408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84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ignalement.social-sante.gouv.fr/psig_ihm_utilisateurs/index.html" TargetMode="External"/><Relationship Id="rId6" Type="http://schemas.openxmlformats.org/officeDocument/2006/relationships/hyperlink" Target="mailto:colette.welter@gmx.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4486</Characters>
  <Application>Microsoft Macintosh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Andreas Muller</cp:lastModifiedBy>
  <cp:revision>2</cp:revision>
  <dcterms:created xsi:type="dcterms:W3CDTF">2017-11-07T13:12:00Z</dcterms:created>
  <dcterms:modified xsi:type="dcterms:W3CDTF">2017-11-07T13:12:00Z</dcterms:modified>
</cp:coreProperties>
</file>